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Fonts w:ascii="Calibri" w:cs="Calibri" w:eastAsia="Calibri" w:hAnsi="Calibri"/>
          <w:color w:val="333e48"/>
          <w:sz w:val="38"/>
          <w:szCs w:val="38"/>
          <w:rtl w:val="0"/>
        </w:rPr>
        <w:t xml:space="preserve">Project Proposal Form for JDRCs</w:t>
      </w:r>
      <w:r w:rsidDel="00000000" w:rsidR="00000000" w:rsidRPr="00000000">
        <w:rPr>
          <w:rtl w:val="0"/>
        </w:rPr>
      </w:r>
    </w:p>
    <w:p w:rsidR="00000000" w:rsidDel="00000000" w:rsidP="00000000" w:rsidRDefault="00000000" w:rsidRPr="00000000" w14:paraId="00000002">
      <w:pPr>
        <w:rPr/>
      </w:pPr>
      <w:r w:rsidDel="00000000" w:rsidR="00000000" w:rsidRPr="00000000">
        <w:rPr>
          <w:rFonts w:ascii="Calibri" w:cs="Calibri" w:eastAsia="Calibri" w:hAnsi="Calibri"/>
          <w:color w:val="000000"/>
          <w:highlight w:val="yellow"/>
          <w:rtl w:val="0"/>
        </w:rPr>
        <w:t xml:space="preserve">[NOTE: This copy is provided only for convenience. All responses must be input into the form in SurveyMonkey Apply. We strongly recommend that you type your responses in a Word (or other) document, then copy/paste them into SurveyMonkey Apply.]</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6"/>
          <w:szCs w:val="26"/>
        </w:rPr>
      </w:pPr>
      <w:r w:rsidDel="00000000" w:rsidR="00000000" w:rsidRPr="00000000">
        <w:rPr>
          <w:sz w:val="24"/>
          <w:szCs w:val="24"/>
          <w:rtl w:val="0"/>
        </w:rPr>
        <w:t xml:space="preserve">Taking the information provided in the Scope of Work Arts in Juvenile Day Reporting Centers  please use the questions and prompts in the following sections to describe a project that your organization would like to deliver.  You may propose to deliver services virtually during the Safer at Home order (transitioning to in-person once on-site programming resumes), or only in-person when on-site programming resumes.</w:t>
      </w: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assigned a contract for this Scope of Work, you may have to revise this plan to fit the specific context of the site/s you are assigned. This proposal serves as a general guide to how you would approach the work.</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Please check your answers below for accuracy before submitting.</w:t>
      </w:r>
      <w:r w:rsidDel="00000000" w:rsidR="00000000" w:rsidRPr="00000000">
        <w:rPr>
          <w:rtl w:val="0"/>
        </w:rPr>
      </w:r>
    </w:p>
    <w:p w:rsidR="00000000" w:rsidDel="00000000" w:rsidP="00000000" w:rsidRDefault="00000000" w:rsidRPr="00000000" w14:paraId="00000006">
      <w:pPr>
        <w:pStyle w:val="Head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Contact Person</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tl w:val="0"/>
        </w:rPr>
      </w:r>
    </w:p>
    <w:p w:rsidR="00000000" w:rsidDel="00000000" w:rsidP="00000000" w:rsidRDefault="00000000" w:rsidRPr="00000000" w14:paraId="00000008">
      <w:pPr>
        <w:pStyle w:val="Head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Email</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tl w:val="0"/>
        </w:rPr>
      </w:r>
    </w:p>
    <w:p w:rsidR="00000000" w:rsidDel="00000000" w:rsidP="00000000" w:rsidRDefault="00000000" w:rsidRPr="00000000" w14:paraId="0000000A">
      <w:pPr>
        <w:pStyle w:val="Head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Phone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333e4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spacing w:after="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spacing w:after="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Project Outcomes (Total 15 points)</w:t>
      </w:r>
    </w:p>
    <w:p w:rsidR="00000000" w:rsidDel="00000000" w:rsidP="00000000" w:rsidRDefault="00000000" w:rsidRPr="00000000" w14:paraId="0000000E">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youth development outcome/s or social emotional learning outcome/s does this project hope to achieve?</w:t>
      </w:r>
    </w:p>
    <w:p w:rsidR="00000000" w:rsidDel="00000000" w:rsidP="00000000" w:rsidRDefault="00000000" w:rsidRPr="00000000" w14:paraId="0000000F">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after="0" w:line="246.99999999999994" w:lineRule="auto"/>
        <w:jc w:val="both"/>
        <w:rPr>
          <w:rFonts w:ascii="Calibri" w:cs="Calibri" w:eastAsia="Calibri" w:hAnsi="Calibri"/>
          <w:b w:val="1"/>
          <w:strike w:val="1"/>
          <w:sz w:val="28"/>
          <w:szCs w:val="28"/>
        </w:rPr>
      </w:pPr>
      <w:r w:rsidDel="00000000" w:rsidR="00000000" w:rsidRPr="00000000">
        <w:rPr>
          <w:rFonts w:ascii="Calibri" w:cs="Calibri" w:eastAsia="Calibri" w:hAnsi="Calibri"/>
          <w:b w:val="1"/>
          <w:sz w:val="28"/>
          <w:szCs w:val="28"/>
          <w:rtl w:val="0"/>
        </w:rPr>
        <w:t xml:space="preserve">Project Planning and Engagement  (Three Questions for 30 points total)</w:t>
      </w:r>
      <w:r w:rsidDel="00000000" w:rsidR="00000000" w:rsidRPr="00000000">
        <w:rPr>
          <w:rtl w:val="0"/>
        </w:rPr>
      </w:r>
    </w:p>
    <w:p w:rsidR="00000000" w:rsidDel="00000000" w:rsidP="00000000" w:rsidRDefault="00000000" w:rsidRPr="00000000" w14:paraId="00000011">
      <w:pPr>
        <w:spacing w:after="0" w:line="246.99999999999994" w:lineRule="auto"/>
        <w:rPr>
          <w:rFonts w:ascii="Calibri" w:cs="Calibri" w:eastAsia="Calibri" w:hAnsi="Calibri"/>
          <w:strike w:val="1"/>
          <w:sz w:val="24"/>
          <w:szCs w:val="24"/>
        </w:rPr>
      </w:pPr>
      <w:r w:rsidDel="00000000" w:rsidR="00000000" w:rsidRPr="00000000">
        <w:rPr>
          <w:rFonts w:ascii="Calibri" w:cs="Calibri" w:eastAsia="Calibri" w:hAnsi="Calibri"/>
          <w:sz w:val="24"/>
          <w:szCs w:val="24"/>
          <w:rtl w:val="0"/>
        </w:rPr>
        <w:t xml:space="preserve">Please describe:</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your approach is healing centered. Please refer to the attached Healing Centered Arts Framework </w:t>
      </w:r>
      <w:r w:rsidDel="00000000" w:rsidR="00000000" w:rsidRPr="00000000">
        <w:rPr>
          <w:rFonts w:ascii="Calibri" w:cs="Calibri" w:eastAsia="Calibri" w:hAnsi="Calibri"/>
          <w:b w:val="0"/>
          <w:i w:val="0"/>
          <w:smallCaps w:val="0"/>
          <w:strike w:val="0"/>
          <w:color w:val="4472c4"/>
          <w:sz w:val="24"/>
          <w:szCs w:val="24"/>
          <w:u w:val="none"/>
          <w:shd w:fill="auto" w:val="clear"/>
          <w:vertAlign w:val="baseline"/>
          <w:rtl w:val="0"/>
        </w:rPr>
        <w:t xml:space="preserve">[hyperlinked]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guidance, if needed. (10 points)</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your approach will ensure that your program is responsive to the culture(s) of the youth at the site you would be working in.  (10 points)  </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teaching artists’ approach to building relationships with classroom teachers and site staff.  (10 points)</w:t>
      </w:r>
    </w:p>
    <w:p w:rsidR="00000000" w:rsidDel="00000000" w:rsidP="00000000" w:rsidRDefault="00000000" w:rsidRPr="00000000" w14:paraId="00000015">
      <w:pPr>
        <w:spacing w:after="0" w:lineRule="auto"/>
        <w:rPr>
          <w:rFonts w:ascii="Calibri" w:cs="Calibri" w:eastAsia="Calibri" w:hAnsi="Calibri"/>
          <w:color w:val="333e48"/>
          <w:sz w:val="28"/>
          <w:szCs w:val="28"/>
        </w:rPr>
      </w:pPr>
      <w:r w:rsidDel="00000000" w:rsidR="00000000" w:rsidRPr="00000000">
        <w:rPr>
          <w:rtl w:val="0"/>
        </w:rPr>
        <w:br w:type="textWrapping"/>
      </w:r>
      <w:r w:rsidDel="00000000" w:rsidR="00000000" w:rsidRPr="00000000">
        <w:rPr>
          <w:rFonts w:ascii="Calibri" w:cs="Calibri" w:eastAsia="Calibri" w:hAnsi="Calibri"/>
          <w:b w:val="1"/>
          <w:sz w:val="28"/>
          <w:szCs w:val="28"/>
          <w:rtl w:val="0"/>
        </w:rPr>
        <w:t xml:space="preserve">Scope and Sequence of Activities (Six Questions for 40 points total</w:t>
      </w:r>
      <w:r w:rsidDel="00000000" w:rsidR="00000000" w:rsidRPr="00000000">
        <w:rPr>
          <w:rFonts w:ascii="Calibri" w:cs="Calibri" w:eastAsia="Calibri" w:hAnsi="Calibri"/>
          <w:color w:val="333e48"/>
          <w:sz w:val="28"/>
          <w:szCs w:val="28"/>
          <w:rtl w:val="0"/>
        </w:rPr>
        <w:t xml:space="preserve">) </w:t>
      </w:r>
    </w:p>
    <w:p w:rsidR="00000000" w:rsidDel="00000000" w:rsidP="00000000" w:rsidRDefault="00000000" w:rsidRPr="00000000" w14:paraId="00000016">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provide a detailed description of the activities and materials that will be introduced during your program.  We recognize that your organization might work within several art forms or genres. You are not required to submit a project plan for each type of art form/genre; you may select one form/genre. If your work is multidisciplinary, please be clear about which forms/genres are being engaged.</w:t>
      </w:r>
    </w:p>
    <w:p w:rsidR="00000000" w:rsidDel="00000000" w:rsidP="00000000" w:rsidRDefault="00000000" w:rsidRPr="00000000" w14:paraId="00000017">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Contracted Consultants will provide arts instruction for youth at each assigned location(s) as follows:</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 to three days per week of instruction (most often scheduled Monday through Friday during the school day; special events for parents and community may be scheduled for evenings or weekends)</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 to two hours of instruction per day</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 to 35 youth per session; (instruction is provided for all participants enrolled in the class)</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selected for one or more of these projects, the Consultant will be expected to deliver instruction during the Spring and/or Summer semesters of 2021 (January through August). Spring is roughly 22 weeks; Summer is roughly 10 weeks.</w:t>
      </w:r>
    </w:p>
    <w:p w:rsidR="00000000" w:rsidDel="00000000" w:rsidP="00000000" w:rsidRDefault="00000000" w:rsidRPr="00000000" w14:paraId="0000001D">
      <w:pPr>
        <w:spacing w:after="0" w:lineRule="auto"/>
        <w:rPr>
          <w:rFonts w:ascii="Calibri" w:cs="Calibri" w:eastAsia="Calibri" w:hAnsi="Calibri"/>
          <w:color w:val="333e48"/>
          <w:sz w:val="24"/>
          <w:szCs w:val="24"/>
        </w:rPr>
      </w:pPr>
      <w:r w:rsidDel="00000000" w:rsidR="00000000" w:rsidRPr="00000000">
        <w:rPr>
          <w:rtl w:val="0"/>
        </w:rPr>
      </w:r>
    </w:p>
    <w:p w:rsidR="00000000" w:rsidDel="00000000" w:rsidP="00000000" w:rsidRDefault="00000000" w:rsidRPr="00000000" w14:paraId="0000001E">
      <w:pPr>
        <w:pStyle w:val="Heading2"/>
        <w:ind w:left="72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Note on Remote/Virtual Instruction</w:t>
      </w:r>
    </w:p>
    <w:p w:rsidR="00000000" w:rsidDel="00000000" w:rsidP="00000000" w:rsidRDefault="00000000" w:rsidRPr="00000000" w14:paraId="0000001F">
      <w:pPr>
        <w:pStyle w:val="Heading2"/>
        <w:ind w:left="720" w:firstLine="0"/>
        <w:rPr>
          <w:rFonts w:ascii="Calibri" w:cs="Calibri" w:eastAsia="Calibri" w:hAnsi="Calibri"/>
          <w:color w:val="333e48"/>
          <w:sz w:val="24"/>
          <w:szCs w:val="24"/>
        </w:rPr>
      </w:pPr>
      <w:r w:rsidDel="00000000" w:rsidR="00000000" w:rsidRPr="00000000">
        <w:rPr>
          <w:rFonts w:ascii="Calibri" w:cs="Calibri" w:eastAsia="Calibri" w:hAnsi="Calibri"/>
          <w:color w:val="000000"/>
          <w:sz w:val="24"/>
          <w:szCs w:val="24"/>
          <w:rtl w:val="0"/>
        </w:rPr>
        <w:t xml:space="preserve">Since the Safer at Home order has been in place, artists have been facilitating virtual/remote arts instruction through Microsoft Teams, Instagram, and ZOOM, following the guidelines established by the classroom teacher or site. Class sizes may vary according to the facility and circumstances of the instruction. The duration of the sessions average from 45-60 minutes, though longer sessions may take place. Some artists have provided supplies and materials that are made available to youth based on rigorous guidelines enforced at each facility.</w:t>
      </w:r>
      <w:r w:rsidDel="00000000" w:rsidR="00000000" w:rsidRPr="00000000">
        <w:rPr>
          <w:rFonts w:ascii="Calibri" w:cs="Calibri" w:eastAsia="Calibri" w:hAnsi="Calibri"/>
          <w:color w:val="333e48"/>
          <w:sz w:val="24"/>
          <w:szCs w:val="24"/>
          <w:rtl w:val="0"/>
        </w:rPr>
        <w:t xml:space="preserve"> </w:t>
      </w:r>
    </w:p>
    <w:p w:rsidR="00000000" w:rsidDel="00000000" w:rsidP="00000000" w:rsidRDefault="00000000" w:rsidRPr="00000000" w14:paraId="00000020">
      <w:pPr>
        <w:pStyle w:val="Heading2"/>
        <w:rPr>
          <w:rFonts w:ascii="Calibri" w:cs="Calibri" w:eastAsia="Calibri" w:hAnsi="Calibri"/>
          <w:color w:val="333e48"/>
          <w:sz w:val="24"/>
          <w:szCs w:val="24"/>
        </w:rPr>
      </w:pPr>
      <w:r w:rsidDel="00000000" w:rsidR="00000000" w:rsidRPr="00000000">
        <w:rPr>
          <w:rtl w:val="0"/>
        </w:rPr>
      </w:r>
    </w:p>
    <w:p w:rsidR="00000000" w:rsidDel="00000000" w:rsidP="00000000" w:rsidRDefault="00000000" w:rsidRPr="00000000" w14:paraId="00000021">
      <w:pPr>
        <w:spacing w:after="0" w:line="246.99999999999994" w:lineRule="auto"/>
        <w:rPr>
          <w:rFonts w:ascii="Calibri" w:cs="Calibri" w:eastAsia="Calibri" w:hAnsi="Calibri"/>
          <w:b w:val="1"/>
          <w:strike w:val="1"/>
          <w:sz w:val="24"/>
          <w:szCs w:val="24"/>
        </w:rPr>
      </w:pPr>
      <w:r w:rsidDel="00000000" w:rsidR="00000000" w:rsidRPr="00000000">
        <w:rPr>
          <w:rFonts w:ascii="Calibri" w:cs="Calibri" w:eastAsia="Calibri" w:hAnsi="Calibri"/>
          <w:b w:val="1"/>
          <w:color w:val="333e48"/>
          <w:sz w:val="24"/>
          <w:szCs w:val="24"/>
          <w:rtl w:val="0"/>
        </w:rPr>
        <w:t xml:space="preserve"> </w:t>
      </w:r>
      <w:r w:rsidDel="00000000" w:rsidR="00000000" w:rsidRPr="00000000">
        <w:rPr>
          <w:rFonts w:ascii="Calibri" w:cs="Calibri" w:eastAsia="Calibri" w:hAnsi="Calibri"/>
          <w:b w:val="1"/>
          <w:sz w:val="24"/>
          <w:szCs w:val="24"/>
          <w:rtl w:val="0"/>
        </w:rPr>
        <w:t xml:space="preserve">Please describe:</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Outcomes, processes, and products specific to the art form you will engage (5 points)</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Sequence of activities that are designed to support participants as they move through a progression from less to more complex understandings and skills within the art form and its extensions, feasible for the project timeframe, broken out by week.  (15 points)</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Ways in which the instructor would support learning for participants whose attendance may not be as consistent as others; (5 points) </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Strategies that engage students as active learners and allow for creative choice; (10 points) </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culminating activity that might take place on an additional day; (2 points) </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indicated that you can deliver remote instructional services, please describe the technology and curriculum design that you have adapted to the virtual environment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if applicable, a list of materials that either you would supply as “grab-and-go” bags to support and/or supplement virtual instruction, or a list of common items that participants could reasonably gather.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 points)</w:t>
      </w:r>
    </w:p>
    <w:p w:rsidR="00000000" w:rsidDel="00000000" w:rsidP="00000000" w:rsidRDefault="00000000" w:rsidRPr="00000000" w14:paraId="00000028">
      <w:pPr>
        <w:spacing w:after="0" w:line="240" w:lineRule="auto"/>
        <w:ind w:left="1440" w:firstLine="0"/>
        <w:rPr>
          <w:sz w:val="24"/>
          <w:szCs w:val="24"/>
        </w:rPr>
      </w:pPr>
      <w:r w:rsidDel="00000000" w:rsidR="00000000" w:rsidRPr="00000000">
        <w:rPr>
          <w:sz w:val="24"/>
          <w:szCs w:val="24"/>
          <w:rtl w:val="0"/>
        </w:rPr>
        <w:t xml:space="preserve">OR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solely interested in providing in-person instruction once on-site programming resumes, provide a  feasible list of supplies/resources needed to do the project in a JDRC, recognizing that no supplies or resources other than physical space will be provided by the site. (3 points) </w:t>
      </w:r>
    </w:p>
    <w:p w:rsidR="00000000" w:rsidDel="00000000" w:rsidP="00000000" w:rsidRDefault="00000000" w:rsidRPr="00000000" w14:paraId="0000002A">
      <w:pPr>
        <w:spacing w:after="0" w:line="240" w:lineRule="auto"/>
        <w:ind w:left="360"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B">
      <w:pPr>
        <w:pStyle w:val="Heading2"/>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Project Evaluation (Total 15 points) </w:t>
      </w:r>
    </w:p>
    <w:p w:rsidR="00000000" w:rsidDel="00000000" w:rsidP="00000000" w:rsidRDefault="00000000" w:rsidRPr="00000000" w14:paraId="0000002C">
      <w:pPr>
        <w:pStyle w:val="Head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Include a detailed description of how you evaluate student youth development, social emotional development, and/or art-focused outcomes, including sample questions that you might ask in an evaluation, if appropriate.</w:t>
      </w:r>
    </w:p>
    <w:p w:rsidR="00000000" w:rsidDel="00000000" w:rsidP="00000000" w:rsidRDefault="00000000" w:rsidRPr="00000000" w14:paraId="0000002D">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E">
      <w:pPr>
        <w:spacing w:after="0" w:lineRule="auto"/>
        <w:ind w:left="-3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Timeframe, Capacity and Proximity </w:t>
      </w:r>
    </w:p>
    <w:p w:rsidR="00000000" w:rsidDel="00000000" w:rsidP="00000000" w:rsidRDefault="00000000" w:rsidRPr="00000000" w14:paraId="0000002F">
      <w:pPr>
        <w:spacing w:after="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questions will assist Arts and Culture in matching to sites.</w:t>
      </w:r>
    </w:p>
    <w:p w:rsidR="00000000" w:rsidDel="00000000" w:rsidP="00000000" w:rsidRDefault="00000000" w:rsidRPr="00000000" w14:paraId="00000030">
      <w:pPr>
        <w:spacing w:after="0" w:lineRule="auto"/>
        <w:ind w:left="-360" w:firstLine="0"/>
        <w:rPr>
          <w:rFonts w:ascii="Calibri" w:cs="Calibri" w:eastAsia="Calibri" w:hAnsi="Calibri"/>
          <w:sz w:val="18"/>
          <w:szCs w:val="18"/>
          <w:highlight w:val="yellow"/>
        </w:rPr>
      </w:pPr>
      <w:r w:rsidDel="00000000" w:rsidR="00000000" w:rsidRPr="00000000">
        <w:rPr>
          <w:rFonts w:ascii="Calibri" w:cs="Calibri" w:eastAsia="Calibri" w:hAnsi="Calibri"/>
          <w:sz w:val="24"/>
          <w:szCs w:val="24"/>
          <w:rtl w:val="0"/>
        </w:rPr>
        <w:t xml:space="preserve">1) Please indicate the geographic area/s where you are able to deliver instruction.</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yellow"/>
          <w:rtl w:val="0"/>
        </w:rPr>
        <w:t xml:space="preserve">[PULL DOWN MENU]</w:t>
      </w:r>
    </w:p>
    <w:p w:rsidR="00000000" w:rsidDel="00000000" w:rsidP="00000000" w:rsidRDefault="00000000" w:rsidRPr="00000000" w14:paraId="00000031">
      <w:pPr>
        <w:spacing w:after="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Are you able to deliver services within the entire time frame, January – August 2021?  (If ‘no’ please describe.)</w:t>
      </w:r>
    </w:p>
    <w:p w:rsidR="00000000" w:rsidDel="00000000" w:rsidP="00000000" w:rsidRDefault="00000000" w:rsidRPr="00000000" w14:paraId="00000032">
      <w:pPr>
        <w:spacing w:after="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Do you have the capacity to deliver services at more than one location during this time frame?</w:t>
      </w:r>
    </w:p>
    <w:p w:rsidR="00000000" w:rsidDel="00000000" w:rsidP="00000000" w:rsidRDefault="00000000" w:rsidRPr="00000000" w14:paraId="00000033">
      <w:pPr>
        <w:spacing w:after="0" w:lineRule="auto"/>
        <w:ind w:left="-36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4">
      <w:pPr>
        <w:spacing w:after="0" w:lineRule="auto"/>
        <w:ind w:left="-360" w:firstLine="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Peer Learning Community </w:t>
      </w:r>
      <w:r w:rsidDel="00000000" w:rsidR="00000000" w:rsidRPr="00000000">
        <w:rPr>
          <w:rtl w:val="0"/>
        </w:rPr>
      </w:r>
    </w:p>
    <w:p w:rsidR="00000000" w:rsidDel="00000000" w:rsidP="00000000" w:rsidRDefault="00000000" w:rsidRPr="00000000" w14:paraId="00000035">
      <w:pPr>
        <w:spacing w:after="0"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Are there any themes or subject areas related healing-centered, arts-based youth development that you are interested in participating in a peer learning community to discuss?</w:t>
      </w:r>
    </w:p>
    <w:p w:rsidR="00000000" w:rsidDel="00000000" w:rsidP="00000000" w:rsidRDefault="00000000" w:rsidRPr="00000000" w14:paraId="0000003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pPr>
      <w:ind w:left="720"/>
      <w:contextualSpacing w:val="1"/>
    </w:pPr>
  </w:style>
  <w:style w:type="character" w:styleId="Heading2Char" w:customStyle="1">
    <w:name w:val="Heading 2 Char"/>
    <w:basedOn w:val="DefaultParagraphFont"/>
    <w:link w:val="Heading2"/>
    <w:uiPriority w:val="9"/>
    <w:rPr>
      <w:rFonts w:asciiTheme="majorHAnsi" w:cstheme="majorBidi" w:eastAsiaTheme="majorEastAsia" w:hAnsiTheme="majorHAnsi"/>
      <w:color w:val="2f5496" w:themeColor="accent1" w:themeShade="0000BF"/>
      <w:sz w:val="26"/>
      <w:szCs w:val="26"/>
    </w:rPr>
  </w:style>
  <w:style w:type="table" w:styleId="TableGrid">
    <w:name w:val="Table Grid"/>
    <w:basedOn w:val="Table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4B2637"/>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4B2637"/>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G6rad+SPtKaVFH25XD15HvdU/Q==">AMUW2mXicaVF3+In38qPgNPOdvbbobT124CzGpxw0bB1ODnMM2COXxkwgB3d2vkVmHrAOek9FC5KY27Kpf3dgbgJkz9h0Sep8DEWmUZnSy02Y/n/o9016eg=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2020-10-07T00:12:00Z</dcterms:created>
  <dc:creator>Irina Contreras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0x010100DDCAFF49A76E2C4CA35E7A7FDA59156D</vt:lpwstr>
  </property>
</Properties>
</file>